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29C6EB78"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 RAN Meeting #100</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5963F3" w:rsidRPr="005963F3">
        <w:rPr>
          <w:rFonts w:ascii="Arial" w:hAnsi="Arial" w:cs="Arial"/>
          <w:b/>
          <w:sz w:val="28"/>
          <w:szCs w:val="28"/>
        </w:rPr>
        <w:t>RP-231142</w:t>
      </w:r>
      <w:bookmarkStart w:id="0" w:name="_GoBack"/>
      <w:bookmarkEnd w:id="0"/>
    </w:p>
    <w:p w14:paraId="5CBED9A8" w14:textId="77777777" w:rsidR="009D76A0" w:rsidRPr="00C02CCE" w:rsidRDefault="009D76A0" w:rsidP="009D76A0">
      <w:pPr>
        <w:keepLines/>
        <w:tabs>
          <w:tab w:val="left" w:pos="567"/>
        </w:tabs>
        <w:rPr>
          <w:rFonts w:ascii="Arial" w:hAnsi="Arial" w:cs="Arial"/>
          <w:b/>
          <w:sz w:val="28"/>
          <w:szCs w:val="28"/>
        </w:rPr>
      </w:pPr>
      <w:r w:rsidRPr="00C02CCE">
        <w:rPr>
          <w:rFonts w:ascii="Arial" w:hAnsi="Arial" w:cs="Arial"/>
          <w:b/>
          <w:sz w:val="28"/>
          <w:szCs w:val="28"/>
        </w:rPr>
        <w:t>Taipei, June 12-14, 2023</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40D5C599" w:rsidR="001836E6" w:rsidRPr="00C02CCE" w:rsidRDefault="001836E6" w:rsidP="001836E6">
      <w:pPr>
        <w:tabs>
          <w:tab w:val="left" w:pos="1985"/>
        </w:tabs>
        <w:spacing w:after="240"/>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0704CC" w:rsidRPr="00C02CCE">
        <w:rPr>
          <w:rFonts w:ascii="Arial" w:eastAsia="PMingLiU" w:hAnsi="Arial"/>
          <w:color w:val="000000"/>
          <w:sz w:val="24"/>
          <w:lang w:eastAsia="zh-TW"/>
        </w:rPr>
        <w:t>9.3.4.14</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 xml:space="preserve">Huawei, </w:t>
      </w:r>
      <w:proofErr w:type="spellStart"/>
      <w:r w:rsidRPr="00C02CCE">
        <w:rPr>
          <w:rFonts w:ascii="Arial" w:eastAsia="PMingLiU" w:hAnsi="Arial"/>
          <w:sz w:val="24"/>
          <w:lang w:eastAsia="zh-TW"/>
        </w:rPr>
        <w:t>HiSilicon</w:t>
      </w:r>
      <w:proofErr w:type="spellEnd"/>
    </w:p>
    <w:p w14:paraId="4C760D9F" w14:textId="62C4838C" w:rsidR="001836E6" w:rsidRPr="00C02CCE" w:rsidRDefault="001836E6" w:rsidP="009D76A0">
      <w:pPr>
        <w:tabs>
          <w:tab w:val="left" w:pos="1985"/>
        </w:tabs>
        <w:spacing w:after="240"/>
        <w:ind w:left="1978" w:hangingChars="821" w:hanging="1978"/>
        <w:jc w:val="left"/>
        <w:rPr>
          <w:rFonts w:ascii="Arial" w:hAnsi="Arial"/>
          <w:sz w:val="24"/>
        </w:rPr>
      </w:pPr>
      <w:r w:rsidRPr="00C02CCE">
        <w:rPr>
          <w:rFonts w:ascii="Arial" w:hAnsi="Arial"/>
          <w:b/>
          <w:sz w:val="24"/>
        </w:rPr>
        <w:t xml:space="preserve">Title: </w:t>
      </w:r>
      <w:r w:rsidRPr="00C02CCE">
        <w:rPr>
          <w:rFonts w:ascii="Arial" w:hAnsi="Arial"/>
          <w:b/>
          <w:sz w:val="24"/>
        </w:rPr>
        <w:tab/>
      </w:r>
      <w:r w:rsidR="009D76A0" w:rsidRPr="00C02CCE">
        <w:rPr>
          <w:rFonts w:ascii="Arial" w:hAnsi="Arial"/>
          <w:b/>
          <w:sz w:val="24"/>
        </w:rPr>
        <w:tab/>
      </w:r>
      <w:r w:rsidR="00B221E7" w:rsidRPr="00C02CCE">
        <w:rPr>
          <w:rFonts w:ascii="Arial" w:hAnsi="Arial"/>
          <w:sz w:val="24"/>
        </w:rPr>
        <w:t>Discussion on L3 related requirements for the options for BWP operation without restriction</w:t>
      </w:r>
    </w:p>
    <w:p w14:paraId="67F568EC" w14:textId="66BB0F7B"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 xml:space="preserve">Discussion </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33A9299C" w14:textId="300FD06B" w:rsidR="00BD1572" w:rsidRPr="00C02CCE" w:rsidRDefault="00BD1572" w:rsidP="00AF2D19">
      <w:pPr>
        <w:rPr>
          <w:lang w:eastAsia="zh-CN"/>
        </w:rPr>
      </w:pPr>
      <w:bookmarkStart w:id="3" w:name="_Ref129681832"/>
      <w:r w:rsidRPr="00C02CCE">
        <w:rPr>
          <w:lang w:eastAsia="zh-CN"/>
        </w:rPr>
        <w:t>A new WI to enable BWP operation without restriction was approved in RAN#99</w:t>
      </w:r>
      <w:r w:rsidR="00D1568E" w:rsidRPr="00C02CCE">
        <w:rPr>
          <w:lang w:eastAsia="zh-CN"/>
        </w:rPr>
        <w:t xml:space="preserve"> </w:t>
      </w:r>
      <w:r w:rsidR="00D1568E" w:rsidRPr="00C02CCE">
        <w:rPr>
          <w:lang w:eastAsia="zh-CN"/>
        </w:rPr>
        <w:fldChar w:fldCharType="begin"/>
      </w:r>
      <w:r w:rsidR="00D1568E" w:rsidRPr="00C02CCE">
        <w:rPr>
          <w:lang w:eastAsia="zh-CN"/>
        </w:rPr>
        <w:instrText xml:space="preserve"> REF _Ref129291880 \r \h </w:instrText>
      </w:r>
      <w:r w:rsidR="00C02CCE">
        <w:rPr>
          <w:lang w:eastAsia="zh-CN"/>
        </w:rPr>
        <w:instrText xml:space="preserve"> \* MERGEFORMAT </w:instrText>
      </w:r>
      <w:r w:rsidR="00D1568E" w:rsidRPr="00C02CCE">
        <w:rPr>
          <w:lang w:eastAsia="zh-CN"/>
        </w:rPr>
      </w:r>
      <w:r w:rsidR="00D1568E" w:rsidRPr="00C02CCE">
        <w:rPr>
          <w:lang w:eastAsia="zh-CN"/>
        </w:rPr>
        <w:fldChar w:fldCharType="separate"/>
      </w:r>
      <w:r w:rsidR="009E2552" w:rsidRPr="00C02CCE">
        <w:rPr>
          <w:lang w:eastAsia="zh-CN"/>
        </w:rPr>
        <w:t>[1]</w:t>
      </w:r>
      <w:r w:rsidR="00D1568E" w:rsidRPr="00C02CCE">
        <w:rPr>
          <w:lang w:eastAsia="zh-CN"/>
        </w:rPr>
        <w:fldChar w:fldCharType="end"/>
      </w:r>
      <w:r w:rsidR="00D1568E" w:rsidRPr="00C02CCE">
        <w:rPr>
          <w:lang w:eastAsia="zh-CN"/>
        </w:rPr>
        <w:t>.</w:t>
      </w:r>
      <w:r w:rsidR="009754CF" w:rsidRPr="00C02CCE">
        <w:rPr>
          <w:lang w:eastAsia="zh-CN"/>
        </w:rPr>
        <w:t xml:space="preserve"> </w:t>
      </w:r>
      <w:r w:rsidRPr="00C02CCE">
        <w:rPr>
          <w:lang w:eastAsia="zh-CN"/>
        </w:rPr>
        <w:t>The WI objective is focused on enabling support of BM/RLM/BFD for a scenario where CD-SSB is not in the UE active BWP. It includes BM/RLM/BFD based on CD-SSB outside UE active BWP with or without interruption (option B-1-1 and B-1-2), and BM/RLM/BFD based on NCD-SSB within UE active BWP (option C).</w:t>
      </w:r>
    </w:p>
    <w:p w14:paraId="314F2259" w14:textId="3F092131" w:rsidR="0090059C" w:rsidRPr="00C02CCE" w:rsidRDefault="00BD1572" w:rsidP="00AF2D19">
      <w:pPr>
        <w:rPr>
          <w:lang w:eastAsia="zh-CN"/>
        </w:rPr>
      </w:pPr>
      <w:r w:rsidRPr="00C02CCE">
        <w:rPr>
          <w:lang w:eastAsia="zh-CN"/>
        </w:rPr>
        <w:t xml:space="preserve">In the RAN4 discussions in Q2 2023 (RAN4#106-bis-e and RAN4#107), there were proposals to specify </w:t>
      </w:r>
      <w:r w:rsidR="0090059C" w:rsidRPr="00C02CCE">
        <w:rPr>
          <w:lang w:eastAsia="zh-CN"/>
        </w:rPr>
        <w:t xml:space="preserve">L3 requirements for the options, but the common understanding </w:t>
      </w:r>
      <w:r w:rsidR="000133B5" w:rsidRPr="00C02CCE">
        <w:rPr>
          <w:lang w:eastAsia="zh-CN"/>
        </w:rPr>
        <w:t xml:space="preserve">was </w:t>
      </w:r>
      <w:r w:rsidR="0090059C" w:rsidRPr="00C02CCE">
        <w:rPr>
          <w:lang w:eastAsia="zh-CN"/>
        </w:rPr>
        <w:t xml:space="preserve">that this is not in the scope of WI objective, and it is up to RAN plenary to decide if the WI scope should be extended in order to include L3 related requirements for the options. </w:t>
      </w:r>
    </w:p>
    <w:p w14:paraId="4B398076" w14:textId="69BB58EF" w:rsidR="0090059C" w:rsidRPr="00C02CCE" w:rsidRDefault="0090059C" w:rsidP="00AF2D19">
      <w:r w:rsidRPr="00C02CCE">
        <w:t xml:space="preserve">During RAN4#107, </w:t>
      </w:r>
      <w:proofErr w:type="gramStart"/>
      <w:r w:rsidRPr="00C02CCE">
        <w:t>an</w:t>
      </w:r>
      <w:proofErr w:type="gramEnd"/>
      <w:r w:rsidRPr="00C02CCE">
        <w:t xml:space="preserve"> LS to RAN was agreed in </w:t>
      </w:r>
      <w:r w:rsidRPr="00C02CCE">
        <w:fldChar w:fldCharType="begin"/>
      </w:r>
      <w:r w:rsidRPr="00C02CCE">
        <w:instrText xml:space="preserve"> REF _Ref129293725 \r \h </w:instrText>
      </w:r>
      <w:r w:rsidR="00C02CCE">
        <w:instrText xml:space="preserve"> \* MERGEFORMAT </w:instrText>
      </w:r>
      <w:r w:rsidRPr="00C02CCE">
        <w:fldChar w:fldCharType="separate"/>
      </w:r>
      <w:r w:rsidRPr="00C02CCE">
        <w:t>[2]</w:t>
      </w:r>
      <w:r w:rsidRPr="00C02CCE">
        <w:fldChar w:fldCharType="end"/>
      </w:r>
      <w:r w:rsidRPr="00C02CCE">
        <w:t xml:space="preserve">, with the following agreements: </w:t>
      </w:r>
    </w:p>
    <w:tbl>
      <w:tblPr>
        <w:tblStyle w:val="ae"/>
        <w:tblW w:w="0" w:type="auto"/>
        <w:tblLook w:val="04A0" w:firstRow="1" w:lastRow="0" w:firstColumn="1" w:lastColumn="0" w:noHBand="0" w:noVBand="1"/>
      </w:tblPr>
      <w:tblGrid>
        <w:gridCol w:w="9307"/>
      </w:tblGrid>
      <w:tr w:rsidR="0090059C" w:rsidRPr="00C02CCE" w14:paraId="00E42761" w14:textId="77777777" w:rsidTr="004825C5">
        <w:tc>
          <w:tcPr>
            <w:tcW w:w="9307" w:type="dxa"/>
          </w:tcPr>
          <w:p w14:paraId="6E83D230" w14:textId="77777777" w:rsidR="0090059C" w:rsidRPr="00C02CCE" w:rsidRDefault="0090059C" w:rsidP="0090059C">
            <w:pPr>
              <w:rPr>
                <w:rFonts w:ascii="Arial" w:hAnsi="Arial" w:cs="Arial"/>
                <w:color w:val="000000" w:themeColor="text1"/>
              </w:rPr>
            </w:pPr>
            <w:r w:rsidRPr="00C02CCE">
              <w:rPr>
                <w:rFonts w:ascii="Arial" w:hAnsi="Arial" w:cs="Arial"/>
                <w:color w:val="000000" w:themeColor="text1"/>
              </w:rPr>
              <w:t xml:space="preserve">It is a common RAN4 understanding that support of L3 measurement requirements impact for options B-1-1, B-1-2 and C are not explicitly included in the WI objectives. In the </w:t>
            </w:r>
            <w:r w:rsidRPr="00C02CCE">
              <w:rPr>
                <w:rFonts w:ascii="Arial" w:hAnsi="Arial" w:cs="Arial"/>
              </w:rPr>
              <w:t xml:space="preserve">RAN4#106-bis-e meeting it was agreed that the support of L3 measurements based on NCD-SSB for Option C can be beneficial. RAN4 is not planning to introduce the support of L3 measurements in Rel-18 unless the respective objectives are included in the </w:t>
            </w:r>
            <w:proofErr w:type="spellStart"/>
            <w:r w:rsidRPr="00C02CCE">
              <w:rPr>
                <w:rFonts w:ascii="Arial" w:hAnsi="Arial" w:cs="Arial"/>
              </w:rPr>
              <w:t>NR_BWP</w:t>
            </w:r>
            <w:r w:rsidRPr="00C02CCE">
              <w:rPr>
                <w:rFonts w:ascii="Arial" w:hAnsi="Arial" w:cs="Arial" w:hint="eastAsia"/>
              </w:rPr>
              <w:t>_</w:t>
            </w:r>
            <w:r w:rsidRPr="00C02CCE">
              <w:rPr>
                <w:rFonts w:ascii="Arial" w:hAnsi="Arial" w:cs="Arial"/>
              </w:rPr>
              <w:t>wor</w:t>
            </w:r>
            <w:proofErr w:type="spellEnd"/>
            <w:r w:rsidRPr="00C02CCE">
              <w:rPr>
                <w:rFonts w:ascii="Arial" w:hAnsi="Arial" w:cs="Arial"/>
              </w:rPr>
              <w:t xml:space="preserve"> WID.</w:t>
            </w:r>
          </w:p>
          <w:p w14:paraId="6C459246" w14:textId="55C38416" w:rsidR="0090059C" w:rsidRPr="00C02CCE" w:rsidRDefault="0090059C" w:rsidP="0090059C">
            <w:pPr>
              <w:overflowPunct w:val="0"/>
              <w:snapToGrid/>
              <w:contextualSpacing/>
              <w:jc w:val="left"/>
              <w:textAlignment w:val="baseline"/>
              <w:rPr>
                <w:rFonts w:ascii="Arial" w:hAnsi="Arial" w:cs="Arial"/>
                <w:color w:val="000000" w:themeColor="text1"/>
              </w:rPr>
            </w:pPr>
            <w:r w:rsidRPr="00C02CCE">
              <w:rPr>
                <w:rFonts w:ascii="Arial" w:hAnsi="Arial" w:cs="Arial" w:hint="eastAsia"/>
                <w:color w:val="000000" w:themeColor="text1"/>
              </w:rPr>
              <w:t>N</w:t>
            </w:r>
            <w:r w:rsidRPr="00C02CCE">
              <w:rPr>
                <w:rFonts w:ascii="Arial" w:hAnsi="Arial" w:cs="Arial"/>
                <w:color w:val="000000" w:themeColor="text1"/>
              </w:rPr>
              <w:t>ote: the L3 measurements above are L3 SSB-based intra-frequency measurements.</w:t>
            </w:r>
          </w:p>
          <w:p w14:paraId="48AF1EDA" w14:textId="77777777" w:rsidR="0090059C" w:rsidRPr="00C02CCE" w:rsidRDefault="0090059C" w:rsidP="0090059C">
            <w:pPr>
              <w:overflowPunct w:val="0"/>
              <w:snapToGrid/>
              <w:contextualSpacing/>
              <w:jc w:val="left"/>
              <w:textAlignment w:val="baseline"/>
              <w:rPr>
                <w:rFonts w:ascii="Arial" w:hAnsi="Arial" w:cs="Arial"/>
                <w:color w:val="000000" w:themeColor="text1"/>
              </w:rPr>
            </w:pPr>
          </w:p>
          <w:p w14:paraId="7FA94D0D" w14:textId="77777777" w:rsidR="0090059C" w:rsidRPr="00C02CCE" w:rsidRDefault="0090059C" w:rsidP="0090059C">
            <w:pPr>
              <w:ind w:left="1985" w:hanging="1985"/>
              <w:rPr>
                <w:rFonts w:ascii="Arial" w:hAnsi="Arial" w:cs="Arial"/>
                <w:b/>
              </w:rPr>
            </w:pPr>
            <w:r w:rsidRPr="00C02CCE">
              <w:rPr>
                <w:rFonts w:ascii="Arial" w:hAnsi="Arial" w:cs="Arial"/>
                <w:b/>
              </w:rPr>
              <w:t>To: RAN</w:t>
            </w:r>
            <w:r w:rsidRPr="00C02CCE">
              <w:rPr>
                <w:rFonts w:ascii="Arial" w:hAnsi="Arial" w:cs="Arial" w:hint="eastAsia"/>
                <w:b/>
              </w:rPr>
              <w:t xml:space="preserve"> </w:t>
            </w:r>
            <w:r w:rsidRPr="00C02CCE">
              <w:rPr>
                <w:rFonts w:ascii="Arial" w:hAnsi="Arial" w:cs="Arial"/>
                <w:b/>
              </w:rPr>
              <w:t>Plenary</w:t>
            </w:r>
          </w:p>
          <w:p w14:paraId="150877AF" w14:textId="013F6964" w:rsidR="0090059C" w:rsidRPr="00C02CCE" w:rsidRDefault="0090059C" w:rsidP="0090059C">
            <w:pPr>
              <w:ind w:left="993" w:hanging="993"/>
              <w:rPr>
                <w:rFonts w:ascii="Arial" w:hAnsi="Arial" w:cs="Arial"/>
              </w:rPr>
            </w:pPr>
            <w:r w:rsidRPr="00C02CCE">
              <w:rPr>
                <w:rFonts w:ascii="Arial" w:hAnsi="Arial" w:cs="Arial"/>
                <w:b/>
              </w:rPr>
              <w:t xml:space="preserve">ACTION: </w:t>
            </w:r>
            <w:r w:rsidRPr="00C02CCE">
              <w:rPr>
                <w:rFonts w:ascii="Arial" w:hAnsi="Arial" w:cs="Arial"/>
                <w:b/>
              </w:rPr>
              <w:tab/>
            </w:r>
            <w:r w:rsidRPr="00C02CCE">
              <w:rPr>
                <w:rFonts w:ascii="Arial" w:hAnsi="Arial" w:cs="Arial"/>
              </w:rPr>
              <w:t xml:space="preserve">RAN4 kindly asks RAN plenary to decide if any updates to the </w:t>
            </w:r>
            <w:proofErr w:type="spellStart"/>
            <w:r w:rsidRPr="00C02CCE">
              <w:rPr>
                <w:rFonts w:ascii="Arial" w:hAnsi="Arial" w:cs="Arial"/>
              </w:rPr>
              <w:t>NR_BWP</w:t>
            </w:r>
            <w:r w:rsidRPr="00C02CCE">
              <w:rPr>
                <w:rFonts w:ascii="Arial" w:hAnsi="Arial" w:cs="Arial" w:hint="eastAsia"/>
              </w:rPr>
              <w:t>_</w:t>
            </w:r>
            <w:r w:rsidRPr="00C02CCE">
              <w:rPr>
                <w:rFonts w:ascii="Arial" w:hAnsi="Arial" w:cs="Arial"/>
              </w:rPr>
              <w:t>wor</w:t>
            </w:r>
            <w:proofErr w:type="spellEnd"/>
            <w:r w:rsidRPr="00C02CCE">
              <w:rPr>
                <w:rFonts w:ascii="Arial" w:hAnsi="Arial" w:cs="Arial"/>
              </w:rPr>
              <w:t xml:space="preserve"> WID are needed with respect to support of L3 measurements.</w:t>
            </w:r>
          </w:p>
        </w:tc>
      </w:tr>
    </w:tbl>
    <w:p w14:paraId="1B6572A4" w14:textId="77777777" w:rsidR="009754CF" w:rsidRPr="00C02CCE" w:rsidRDefault="009754CF" w:rsidP="009754CF">
      <w:pPr>
        <w:rPr>
          <w:lang w:eastAsia="zh-CN"/>
        </w:rPr>
      </w:pPr>
    </w:p>
    <w:p w14:paraId="22DE2BE1" w14:textId="5C4B3D40" w:rsidR="002D6C2F" w:rsidRPr="00C02CCE" w:rsidRDefault="0090059C" w:rsidP="00AF2D19">
      <w:pPr>
        <w:rPr>
          <w:lang w:eastAsia="zh-CN"/>
        </w:rPr>
      </w:pPr>
      <w:r w:rsidRPr="00C02CCE">
        <w:rPr>
          <w:lang w:eastAsia="zh-CN"/>
        </w:rPr>
        <w:t>In this paper, we provide our views on inclusion of L3 related requirements for the options in the WI</w:t>
      </w:r>
      <w:r w:rsidR="00D1568E" w:rsidRPr="00C02CCE">
        <w:t>.</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2219823F" w14:textId="278E626F" w:rsidR="00BA5BE3" w:rsidRPr="00C02CCE" w:rsidRDefault="00BA5BE3" w:rsidP="00607748">
      <w:pPr>
        <w:overflowPunct w:val="0"/>
        <w:spacing w:before="120"/>
        <w:textAlignment w:val="baseline"/>
        <w:rPr>
          <w:b/>
          <w:sz w:val="24"/>
          <w:szCs w:val="24"/>
          <w:u w:val="single"/>
          <w:lang w:eastAsia="zh-CN"/>
        </w:rPr>
      </w:pPr>
      <w:r w:rsidRPr="00C02CCE">
        <w:rPr>
          <w:b/>
          <w:sz w:val="24"/>
          <w:szCs w:val="24"/>
          <w:u w:val="single"/>
          <w:lang w:eastAsia="zh-CN"/>
        </w:rPr>
        <w:t>Option B-1-1</w:t>
      </w:r>
    </w:p>
    <w:p w14:paraId="56703115" w14:textId="7D433993" w:rsidR="00BA5BE3" w:rsidRPr="00C02CCE" w:rsidRDefault="00964D19" w:rsidP="00607748">
      <w:pPr>
        <w:overflowPunct w:val="0"/>
        <w:spacing w:before="120"/>
        <w:textAlignment w:val="baseline"/>
        <w:rPr>
          <w:lang w:eastAsia="zh-CN"/>
        </w:rPr>
      </w:pPr>
      <w:r w:rsidRPr="00C02CCE">
        <w:rPr>
          <w:lang w:eastAsia="zh-CN"/>
        </w:rPr>
        <w:t>With option B-1-1, UE shall be able to perform BM/RLM/BFD measurements based on CD-SSB outside UE active BWP without causing any interruption. Since such a UE can access the BW of the CD-SSB outside UE active BWP without causing any interruption, naturally this UE should also be able to perform L3 measurement based on the same CD-SSB without causing any interruption.</w:t>
      </w:r>
    </w:p>
    <w:p w14:paraId="3807C069" w14:textId="32DDB163" w:rsidR="00F13F78" w:rsidRPr="00C02CCE" w:rsidRDefault="00964D19" w:rsidP="00607748">
      <w:pPr>
        <w:overflowPunct w:val="0"/>
        <w:spacing w:before="120"/>
        <w:textAlignment w:val="baseline"/>
        <w:rPr>
          <w:lang w:eastAsia="zh-CN"/>
        </w:rPr>
      </w:pPr>
      <w:r w:rsidRPr="00C02CCE">
        <w:rPr>
          <w:rFonts w:hint="eastAsia"/>
          <w:lang w:eastAsia="zh-CN"/>
        </w:rPr>
        <w:t>R</w:t>
      </w:r>
      <w:r w:rsidRPr="00C02CCE">
        <w:rPr>
          <w:lang w:eastAsia="zh-CN"/>
        </w:rPr>
        <w:t xml:space="preserve">AN4 has defined requirements for L3 SSB-based intra-frequency measurement without gap. So far, when CD-SSB is outside UE active BWP, the requirements are applicable when UE indicates it can support measurement without gap without interruption/NCSG via </w:t>
      </w:r>
      <w:proofErr w:type="spellStart"/>
      <w:r w:rsidRPr="00C02CCE">
        <w:rPr>
          <w:i/>
          <w:lang w:eastAsia="zh-CN"/>
        </w:rPr>
        <w:t>NeedForGaps</w:t>
      </w:r>
      <w:proofErr w:type="spellEnd"/>
      <w:r w:rsidRPr="00C02CCE">
        <w:rPr>
          <w:lang w:eastAsia="zh-CN"/>
        </w:rPr>
        <w:t xml:space="preserve"> or </w:t>
      </w:r>
      <w:proofErr w:type="spellStart"/>
      <w:r w:rsidRPr="00C02CCE">
        <w:rPr>
          <w:i/>
          <w:lang w:eastAsia="zh-CN"/>
        </w:rPr>
        <w:t>NeedForGapNCSG</w:t>
      </w:r>
      <w:proofErr w:type="spellEnd"/>
      <w:r w:rsidR="00BE36F2" w:rsidRPr="00C02CCE">
        <w:rPr>
          <w:lang w:eastAsia="zh-CN"/>
        </w:rPr>
        <w:t xml:space="preserve">. </w:t>
      </w:r>
      <w:r w:rsidR="00BB07E8" w:rsidRPr="00C02CCE">
        <w:rPr>
          <w:lang w:eastAsia="zh-CN"/>
        </w:rPr>
        <w:t xml:space="preserve">To support </w:t>
      </w:r>
      <w:r w:rsidR="00BB07E8" w:rsidRPr="00C02CCE">
        <w:rPr>
          <w:lang w:eastAsia="zh-CN"/>
        </w:rPr>
        <w:lastRenderedPageBreak/>
        <w:t xml:space="preserve">L3 SSB-based intra-frequency measurement without gap based on option B-1-1, RAN4 can add UE support of option B-1-1 as an applicability condition for the requirements. </w:t>
      </w:r>
    </w:p>
    <w:p w14:paraId="6DE69ABA" w14:textId="0A095F7E" w:rsidR="00BB07E8" w:rsidRPr="00C02CCE" w:rsidRDefault="00BB07E8" w:rsidP="00BB07E8">
      <w:pPr>
        <w:overflowPunct w:val="0"/>
        <w:spacing w:before="120"/>
        <w:textAlignment w:val="baseline"/>
        <w:rPr>
          <w:b/>
          <w:sz w:val="24"/>
          <w:szCs w:val="24"/>
          <w:u w:val="single"/>
          <w:lang w:eastAsia="zh-CN"/>
        </w:rPr>
      </w:pPr>
      <w:r w:rsidRPr="00C02CCE">
        <w:rPr>
          <w:b/>
          <w:sz w:val="24"/>
          <w:szCs w:val="24"/>
          <w:u w:val="single"/>
          <w:lang w:eastAsia="zh-CN"/>
        </w:rPr>
        <w:t>Option C</w:t>
      </w:r>
    </w:p>
    <w:p w14:paraId="501396FF" w14:textId="03C95543" w:rsidR="00922DEB" w:rsidRPr="00C02CCE" w:rsidRDefault="00BB07E8" w:rsidP="00BB07E8">
      <w:pPr>
        <w:overflowPunct w:val="0"/>
        <w:spacing w:before="120"/>
        <w:textAlignment w:val="baseline"/>
        <w:rPr>
          <w:lang w:eastAsia="zh-CN"/>
        </w:rPr>
      </w:pPr>
      <w:r w:rsidRPr="00C02CCE">
        <w:rPr>
          <w:lang w:eastAsia="zh-CN"/>
        </w:rPr>
        <w:t xml:space="preserve">With option </w:t>
      </w:r>
      <w:r w:rsidR="00627039" w:rsidRPr="00C02CCE">
        <w:rPr>
          <w:lang w:eastAsia="zh-CN"/>
        </w:rPr>
        <w:t>C</w:t>
      </w:r>
      <w:r w:rsidRPr="00C02CCE">
        <w:rPr>
          <w:lang w:eastAsia="zh-CN"/>
        </w:rPr>
        <w:t xml:space="preserve">, UE shall be able to perform BM/RLM/BFD measurements based on NCD-SSB within UE active BWP, of course without causing any interruption. Since NCD-SSB can </w:t>
      </w:r>
      <w:r w:rsidR="00922DEB" w:rsidRPr="00C02CCE">
        <w:rPr>
          <w:lang w:eastAsia="zh-CN"/>
        </w:rPr>
        <w:t xml:space="preserve">already </w:t>
      </w:r>
      <w:r w:rsidRPr="00C02CCE">
        <w:rPr>
          <w:lang w:eastAsia="zh-CN"/>
        </w:rPr>
        <w:t xml:space="preserve">be used for L3 intra-frequency measurements for </w:t>
      </w:r>
      <w:proofErr w:type="spellStart"/>
      <w:r w:rsidRPr="00C02CCE">
        <w:rPr>
          <w:lang w:eastAsia="zh-CN"/>
        </w:rPr>
        <w:t>RedCap</w:t>
      </w:r>
      <w:proofErr w:type="spellEnd"/>
      <w:r w:rsidRPr="00C02CCE">
        <w:rPr>
          <w:lang w:eastAsia="zh-CN"/>
        </w:rPr>
        <w:t xml:space="preserve"> UE in Rel-17, it is straightforward to support the same for non-</w:t>
      </w:r>
      <w:proofErr w:type="spellStart"/>
      <w:r w:rsidRPr="00C02CCE">
        <w:rPr>
          <w:lang w:eastAsia="zh-CN"/>
        </w:rPr>
        <w:t>RedCap</w:t>
      </w:r>
      <w:proofErr w:type="spellEnd"/>
      <w:r w:rsidRPr="00C02CCE">
        <w:rPr>
          <w:lang w:eastAsia="zh-CN"/>
        </w:rPr>
        <w:t xml:space="preserve"> UE supporting option C</w:t>
      </w:r>
      <w:r w:rsidR="00922DEB" w:rsidRPr="00C02CCE">
        <w:rPr>
          <w:lang w:eastAsia="zh-CN"/>
        </w:rPr>
        <w:t xml:space="preserve">, and the same requirements as for </w:t>
      </w:r>
      <w:proofErr w:type="spellStart"/>
      <w:r w:rsidR="00922DEB" w:rsidRPr="00C02CCE">
        <w:rPr>
          <w:lang w:eastAsia="zh-CN"/>
        </w:rPr>
        <w:t>RedCap</w:t>
      </w:r>
      <w:proofErr w:type="spellEnd"/>
      <w:r w:rsidR="00922DEB" w:rsidRPr="00C02CCE">
        <w:rPr>
          <w:lang w:eastAsia="zh-CN"/>
        </w:rPr>
        <w:t xml:space="preserve"> can be re-used (the main impact is a new definition of intra- and inter-frequency L3 measurement).</w:t>
      </w:r>
    </w:p>
    <w:p w14:paraId="4A1D148E" w14:textId="60AB971A" w:rsidR="002E0D8E" w:rsidRPr="00C02CCE" w:rsidRDefault="00922DEB" w:rsidP="00BB07E8">
      <w:pPr>
        <w:overflowPunct w:val="0"/>
        <w:spacing w:before="120"/>
        <w:textAlignment w:val="baseline"/>
        <w:rPr>
          <w:lang w:eastAsia="zh-CN"/>
        </w:rPr>
      </w:pPr>
      <w:r w:rsidRPr="00C02CCE">
        <w:rPr>
          <w:lang w:eastAsia="zh-CN"/>
        </w:rPr>
        <w:t xml:space="preserve">Since RAN4 has agreed that support of L3 measurements based on NCD-SSB is beneficial, and the requirements of </w:t>
      </w:r>
      <w:proofErr w:type="spellStart"/>
      <w:r w:rsidRPr="00C02CCE">
        <w:rPr>
          <w:lang w:eastAsia="zh-CN"/>
        </w:rPr>
        <w:t>RedCap</w:t>
      </w:r>
      <w:proofErr w:type="spellEnd"/>
      <w:r w:rsidRPr="00C02CCE">
        <w:rPr>
          <w:lang w:eastAsia="zh-CN"/>
        </w:rPr>
        <w:t xml:space="preserve"> can be re-used, we support to update the WID to include support of intra-frequency L3 measurement on NCD-SSB within UE active BWP based on option C (same as for </w:t>
      </w:r>
      <w:proofErr w:type="spellStart"/>
      <w:r w:rsidRPr="00C02CCE">
        <w:rPr>
          <w:lang w:eastAsia="zh-CN"/>
        </w:rPr>
        <w:t>RedCap</w:t>
      </w:r>
      <w:proofErr w:type="spellEnd"/>
      <w:r w:rsidRPr="00C02CCE">
        <w:rPr>
          <w:lang w:eastAsia="zh-CN"/>
        </w:rPr>
        <w:t xml:space="preserve"> UE).</w:t>
      </w:r>
    </w:p>
    <w:p w14:paraId="2E959434" w14:textId="627054DD" w:rsidR="002E0D8E" w:rsidRPr="00C02CCE" w:rsidRDefault="002E0D8E" w:rsidP="002E0D8E">
      <w:pPr>
        <w:overflowPunct w:val="0"/>
        <w:spacing w:before="120"/>
        <w:textAlignment w:val="baseline"/>
        <w:rPr>
          <w:b/>
          <w:lang w:eastAsia="zh-CN"/>
        </w:rPr>
      </w:pPr>
      <w:r w:rsidRPr="00C02CCE">
        <w:rPr>
          <w:rFonts w:hint="eastAsia"/>
          <w:b/>
          <w:lang w:eastAsia="zh-CN"/>
        </w:rPr>
        <w:t>P</w:t>
      </w:r>
      <w:r w:rsidRPr="00C02CCE">
        <w:rPr>
          <w:b/>
          <w:lang w:eastAsia="zh-CN"/>
        </w:rPr>
        <w:t xml:space="preserve">roposal </w:t>
      </w:r>
      <w:r w:rsidR="0089783A" w:rsidRPr="00C02CCE">
        <w:rPr>
          <w:b/>
          <w:lang w:eastAsia="zh-CN"/>
        </w:rPr>
        <w:t>1</w:t>
      </w:r>
      <w:r w:rsidRPr="00C02CCE">
        <w:rPr>
          <w:b/>
          <w:lang w:eastAsia="zh-CN"/>
        </w:rPr>
        <w:t xml:space="preserve">: Update the </w:t>
      </w:r>
      <w:proofErr w:type="spellStart"/>
      <w:r w:rsidR="00CC60E7" w:rsidRPr="00C02CCE">
        <w:rPr>
          <w:b/>
          <w:lang w:eastAsia="zh-CN"/>
        </w:rPr>
        <w:t>NR_BWP_wor</w:t>
      </w:r>
      <w:proofErr w:type="spellEnd"/>
      <w:r w:rsidR="00CC60E7" w:rsidRPr="00C02CCE">
        <w:rPr>
          <w:b/>
          <w:lang w:eastAsia="zh-CN"/>
        </w:rPr>
        <w:t xml:space="preserve"> </w:t>
      </w:r>
      <w:r w:rsidRPr="00C02CCE">
        <w:rPr>
          <w:b/>
          <w:lang w:eastAsia="zh-CN"/>
        </w:rPr>
        <w:t>WID to include support of intra-frequency L3 measurement on NCD-SSB within UE active BWP based on option C</w:t>
      </w:r>
      <w:r w:rsidR="00964D19" w:rsidRPr="00C02CCE">
        <w:rPr>
          <w:b/>
          <w:lang w:eastAsia="zh-CN"/>
        </w:rPr>
        <w:t xml:space="preserve"> (same as for </w:t>
      </w:r>
      <w:proofErr w:type="spellStart"/>
      <w:r w:rsidR="00964D19" w:rsidRPr="00C02CCE">
        <w:rPr>
          <w:b/>
          <w:lang w:eastAsia="zh-CN"/>
        </w:rPr>
        <w:t>RedCap</w:t>
      </w:r>
      <w:proofErr w:type="spellEnd"/>
      <w:r w:rsidR="00964D19" w:rsidRPr="00C02CCE">
        <w:rPr>
          <w:b/>
          <w:lang w:eastAsia="zh-CN"/>
        </w:rPr>
        <w:t xml:space="preserve"> UE)</w:t>
      </w:r>
      <w:r w:rsidRPr="00C02CCE">
        <w:rPr>
          <w:b/>
          <w:lang w:eastAsia="zh-CN"/>
        </w:rPr>
        <w:t xml:space="preserve">. </w:t>
      </w:r>
    </w:p>
    <w:p w14:paraId="7DC6D43A" w14:textId="3B7229D9" w:rsidR="00EC247E" w:rsidRPr="00C02CCE" w:rsidRDefault="00ED504E" w:rsidP="00607748">
      <w:pPr>
        <w:overflowPunct w:val="0"/>
        <w:spacing w:before="120"/>
        <w:textAlignment w:val="baseline"/>
        <w:rPr>
          <w:lang w:eastAsia="zh-CN"/>
        </w:rPr>
      </w:pPr>
      <w:r w:rsidRPr="00C02CCE">
        <w:rPr>
          <w:rFonts w:hint="eastAsia"/>
          <w:lang w:eastAsia="zh-CN"/>
        </w:rPr>
        <w:t>A</w:t>
      </w:r>
      <w:r w:rsidRPr="00C02CCE">
        <w:rPr>
          <w:lang w:eastAsia="zh-CN"/>
        </w:rPr>
        <w:t xml:space="preserve">nother </w:t>
      </w:r>
      <w:r w:rsidR="00EC247E" w:rsidRPr="00C02CCE">
        <w:rPr>
          <w:lang w:eastAsia="zh-CN"/>
        </w:rPr>
        <w:t xml:space="preserve">issue that has been proposed but not discussed thoroughly in RAN4 is the support of HO based on NCD-SSB within UE active BWP of target cell. In Rel-17 </w:t>
      </w:r>
      <w:proofErr w:type="spellStart"/>
      <w:r w:rsidR="00EC247E" w:rsidRPr="00C02CCE">
        <w:rPr>
          <w:lang w:eastAsia="zh-CN"/>
        </w:rPr>
        <w:t>RedCap</w:t>
      </w:r>
      <w:proofErr w:type="spellEnd"/>
      <w:r w:rsidR="00EC247E" w:rsidRPr="00C02CCE">
        <w:rPr>
          <w:lang w:eastAsia="zh-CN"/>
        </w:rPr>
        <w:t xml:space="preserve"> WI, the following two HO scenarios are supported:</w:t>
      </w:r>
    </w:p>
    <w:p w14:paraId="24A42017" w14:textId="24817840" w:rsidR="00EC247E" w:rsidRPr="00C02CCE" w:rsidRDefault="00051682" w:rsidP="00EC247E">
      <w:pPr>
        <w:pStyle w:val="af4"/>
        <w:numPr>
          <w:ilvl w:val="0"/>
          <w:numId w:val="34"/>
        </w:numPr>
        <w:overflowPunct w:val="0"/>
        <w:spacing w:before="120"/>
        <w:ind w:firstLineChars="0"/>
        <w:textAlignment w:val="baseline"/>
        <w:rPr>
          <w:lang w:eastAsia="zh-CN"/>
        </w:rPr>
      </w:pPr>
      <w:r w:rsidRPr="00C02CCE">
        <w:rPr>
          <w:lang w:eastAsia="zh-CN"/>
        </w:rPr>
        <w:t xml:space="preserve">Scenario 1: </w:t>
      </w:r>
      <w:r w:rsidR="00EC247E" w:rsidRPr="00C02CCE">
        <w:rPr>
          <w:lang w:eastAsia="zh-CN"/>
        </w:rPr>
        <w:t>HO to a target cell’s initial DL BWP associated with CD-SSB</w:t>
      </w:r>
    </w:p>
    <w:p w14:paraId="725B2B35" w14:textId="772FAA0A" w:rsidR="002E0D8E" w:rsidRPr="00C02CCE" w:rsidRDefault="00051682" w:rsidP="00EC247E">
      <w:pPr>
        <w:pStyle w:val="af4"/>
        <w:numPr>
          <w:ilvl w:val="0"/>
          <w:numId w:val="34"/>
        </w:numPr>
        <w:overflowPunct w:val="0"/>
        <w:spacing w:before="120"/>
        <w:ind w:firstLineChars="0"/>
        <w:textAlignment w:val="baseline"/>
        <w:rPr>
          <w:lang w:eastAsia="zh-CN"/>
        </w:rPr>
      </w:pPr>
      <w:r w:rsidRPr="00C02CCE">
        <w:rPr>
          <w:lang w:eastAsia="zh-CN"/>
        </w:rPr>
        <w:t xml:space="preserve">Scenario 2: </w:t>
      </w:r>
      <w:r w:rsidR="00EC247E" w:rsidRPr="00C02CCE">
        <w:rPr>
          <w:lang w:eastAsia="zh-CN"/>
        </w:rPr>
        <w:t xml:space="preserve">HO to a target cell’s </w:t>
      </w:r>
      <w:proofErr w:type="spellStart"/>
      <w:r w:rsidR="00EC247E" w:rsidRPr="00C02CCE">
        <w:rPr>
          <w:lang w:eastAsia="zh-CN"/>
        </w:rPr>
        <w:t>RedCap</w:t>
      </w:r>
      <w:proofErr w:type="spellEnd"/>
      <w:r w:rsidR="00EC247E" w:rsidRPr="00C02CCE">
        <w:rPr>
          <w:lang w:eastAsia="zh-CN"/>
        </w:rPr>
        <w:t xml:space="preserve"> specific DL BWP associated with NCD-SSB is supported </w:t>
      </w:r>
    </w:p>
    <w:p w14:paraId="6B0BE084" w14:textId="254B7D93" w:rsidR="00627039" w:rsidRPr="00C02CCE" w:rsidRDefault="00EC247E" w:rsidP="00607748">
      <w:pPr>
        <w:overflowPunct w:val="0"/>
        <w:spacing w:before="120"/>
        <w:textAlignment w:val="baseline"/>
        <w:rPr>
          <w:lang w:eastAsia="zh-CN"/>
        </w:rPr>
      </w:pPr>
      <w:r w:rsidRPr="00C02CCE">
        <w:rPr>
          <w:lang w:eastAsia="zh-CN"/>
        </w:rPr>
        <w:t xml:space="preserve">Scenario 1 is the default case supported since Rel-15, and Scenario 2 is a new case </w:t>
      </w:r>
      <w:r w:rsidR="00627039" w:rsidRPr="00C02CCE">
        <w:rPr>
          <w:lang w:eastAsia="zh-CN"/>
        </w:rPr>
        <w:t>related to NCD-SSB. For non-</w:t>
      </w:r>
      <w:proofErr w:type="spellStart"/>
      <w:r w:rsidR="00627039" w:rsidRPr="00C02CCE">
        <w:rPr>
          <w:lang w:eastAsia="zh-CN"/>
        </w:rPr>
        <w:t>RedCap</w:t>
      </w:r>
      <w:proofErr w:type="spellEnd"/>
      <w:r w:rsidR="00627039" w:rsidRPr="00C02CCE">
        <w:rPr>
          <w:lang w:eastAsia="zh-CN"/>
        </w:rPr>
        <w:t xml:space="preserve"> UE supporting option C, support of Scenario 2 is straightforward based on the same requirements as </w:t>
      </w:r>
      <w:proofErr w:type="spellStart"/>
      <w:r w:rsidR="00627039" w:rsidRPr="00C02CCE">
        <w:rPr>
          <w:lang w:eastAsia="zh-CN"/>
        </w:rPr>
        <w:t>RedCap</w:t>
      </w:r>
      <w:proofErr w:type="spellEnd"/>
      <w:r w:rsidR="00627039" w:rsidRPr="00C02CCE">
        <w:rPr>
          <w:lang w:eastAsia="zh-CN"/>
        </w:rPr>
        <w:t xml:space="preserve"> UE.</w:t>
      </w:r>
    </w:p>
    <w:p w14:paraId="6EF7E823" w14:textId="6C8BC9EB" w:rsidR="002E0D8E" w:rsidRPr="00C02CCE" w:rsidRDefault="00627039" w:rsidP="00607748">
      <w:pPr>
        <w:overflowPunct w:val="0"/>
        <w:spacing w:before="120"/>
        <w:textAlignment w:val="baseline"/>
        <w:rPr>
          <w:lang w:eastAsia="zh-CN"/>
        </w:rPr>
      </w:pPr>
      <w:r w:rsidRPr="00C02CCE">
        <w:rPr>
          <w:lang w:eastAsia="zh-CN"/>
        </w:rPr>
        <w:t xml:space="preserve">Since there is a clear benefit in Scenario 2 (it can alleviate the signaling overhead and congestion in the initial BWP due to HO with another BWP containing NCD-SSB), and the requirements of </w:t>
      </w:r>
      <w:proofErr w:type="spellStart"/>
      <w:r w:rsidRPr="00C02CCE">
        <w:rPr>
          <w:lang w:eastAsia="zh-CN"/>
        </w:rPr>
        <w:t>RedCap</w:t>
      </w:r>
      <w:proofErr w:type="spellEnd"/>
      <w:r w:rsidRPr="00C02CCE">
        <w:rPr>
          <w:lang w:eastAsia="zh-CN"/>
        </w:rPr>
        <w:t xml:space="preserve"> can be re-used, we support to</w:t>
      </w:r>
      <w:r w:rsidRPr="00C02CCE">
        <w:t xml:space="preserve"> </w:t>
      </w:r>
      <w:r w:rsidRPr="00C02CCE">
        <w:rPr>
          <w:lang w:eastAsia="zh-CN"/>
        </w:rPr>
        <w:t xml:space="preserve">update the WID to include support of HO based on NCD-SSB within UE active BWP of target cell based on option C (same as for </w:t>
      </w:r>
      <w:proofErr w:type="spellStart"/>
      <w:r w:rsidRPr="00C02CCE">
        <w:rPr>
          <w:lang w:eastAsia="zh-CN"/>
        </w:rPr>
        <w:t>RedCap</w:t>
      </w:r>
      <w:proofErr w:type="spellEnd"/>
      <w:r w:rsidRPr="00C02CCE">
        <w:rPr>
          <w:lang w:eastAsia="zh-CN"/>
        </w:rPr>
        <w:t xml:space="preserve"> UE).</w:t>
      </w:r>
    </w:p>
    <w:p w14:paraId="4843587F" w14:textId="0A749B26" w:rsidR="002E0D8E" w:rsidRPr="00C02CCE" w:rsidRDefault="002E0D8E" w:rsidP="002E0D8E">
      <w:pPr>
        <w:overflowPunct w:val="0"/>
        <w:spacing w:before="120"/>
        <w:textAlignment w:val="baseline"/>
        <w:rPr>
          <w:b/>
          <w:lang w:eastAsia="zh-CN"/>
        </w:rPr>
      </w:pPr>
      <w:r w:rsidRPr="00C02CCE">
        <w:rPr>
          <w:rFonts w:hint="eastAsia"/>
          <w:b/>
          <w:lang w:eastAsia="zh-CN"/>
        </w:rPr>
        <w:t>P</w:t>
      </w:r>
      <w:r w:rsidRPr="00C02CCE">
        <w:rPr>
          <w:b/>
          <w:lang w:eastAsia="zh-CN"/>
        </w:rPr>
        <w:t xml:space="preserve">roposal </w:t>
      </w:r>
      <w:r w:rsidR="0089783A" w:rsidRPr="00C02CCE">
        <w:rPr>
          <w:b/>
          <w:lang w:eastAsia="zh-CN"/>
        </w:rPr>
        <w:t>2</w:t>
      </w:r>
      <w:r w:rsidRPr="00C02CCE">
        <w:rPr>
          <w:b/>
          <w:lang w:eastAsia="zh-CN"/>
        </w:rPr>
        <w:t xml:space="preserve">: Update the </w:t>
      </w:r>
      <w:proofErr w:type="spellStart"/>
      <w:r w:rsidR="00CC60E7" w:rsidRPr="00C02CCE">
        <w:rPr>
          <w:b/>
          <w:lang w:eastAsia="zh-CN"/>
        </w:rPr>
        <w:t>NR_BWP_wor</w:t>
      </w:r>
      <w:proofErr w:type="spellEnd"/>
      <w:r w:rsidR="00CC60E7" w:rsidRPr="00C02CCE">
        <w:rPr>
          <w:b/>
          <w:lang w:eastAsia="zh-CN"/>
        </w:rPr>
        <w:t xml:space="preserve"> </w:t>
      </w:r>
      <w:r w:rsidRPr="00C02CCE">
        <w:rPr>
          <w:b/>
          <w:lang w:eastAsia="zh-CN"/>
        </w:rPr>
        <w:t xml:space="preserve">WID to include support of </w:t>
      </w:r>
      <w:r w:rsidR="006B7D59" w:rsidRPr="00C02CCE">
        <w:rPr>
          <w:b/>
          <w:lang w:eastAsia="zh-CN"/>
        </w:rPr>
        <w:t xml:space="preserve">HO </w:t>
      </w:r>
      <w:r w:rsidR="00964D19" w:rsidRPr="00C02CCE">
        <w:rPr>
          <w:b/>
          <w:lang w:eastAsia="zh-CN"/>
        </w:rPr>
        <w:t>based on NCD-SSB</w:t>
      </w:r>
      <w:r w:rsidRPr="00C02CCE">
        <w:rPr>
          <w:b/>
          <w:lang w:eastAsia="zh-CN"/>
        </w:rPr>
        <w:t xml:space="preserve"> within UE active BWP </w:t>
      </w:r>
      <w:r w:rsidR="00964D19" w:rsidRPr="00C02CCE">
        <w:rPr>
          <w:b/>
          <w:lang w:eastAsia="zh-CN"/>
        </w:rPr>
        <w:t xml:space="preserve">of target cell </w:t>
      </w:r>
      <w:r w:rsidRPr="00C02CCE">
        <w:rPr>
          <w:b/>
          <w:lang w:eastAsia="zh-CN"/>
        </w:rPr>
        <w:t>based on option C</w:t>
      </w:r>
      <w:r w:rsidR="00964D19" w:rsidRPr="00C02CCE">
        <w:rPr>
          <w:b/>
          <w:lang w:eastAsia="zh-CN"/>
        </w:rPr>
        <w:t xml:space="preserve"> (same as for </w:t>
      </w:r>
      <w:proofErr w:type="spellStart"/>
      <w:r w:rsidR="00964D19" w:rsidRPr="00C02CCE">
        <w:rPr>
          <w:b/>
          <w:lang w:eastAsia="zh-CN"/>
        </w:rPr>
        <w:t>RedCap</w:t>
      </w:r>
      <w:proofErr w:type="spellEnd"/>
      <w:r w:rsidR="00964D19" w:rsidRPr="00C02CCE">
        <w:rPr>
          <w:b/>
          <w:lang w:eastAsia="zh-CN"/>
        </w:rPr>
        <w:t xml:space="preserve"> UE)</w:t>
      </w:r>
      <w:r w:rsidRPr="00C02CCE">
        <w:rPr>
          <w:b/>
          <w:lang w:eastAsia="zh-CN"/>
        </w:rPr>
        <w:t xml:space="preserve">. </w:t>
      </w:r>
    </w:p>
    <w:p w14:paraId="4959FB60" w14:textId="06327A28" w:rsidR="00627039" w:rsidRPr="00C02CCE" w:rsidRDefault="00627039" w:rsidP="00627039">
      <w:pPr>
        <w:overflowPunct w:val="0"/>
        <w:spacing w:before="120"/>
        <w:textAlignment w:val="baseline"/>
        <w:rPr>
          <w:b/>
          <w:sz w:val="24"/>
          <w:szCs w:val="24"/>
          <w:u w:val="single"/>
          <w:lang w:eastAsia="zh-CN"/>
        </w:rPr>
      </w:pPr>
      <w:r w:rsidRPr="00C02CCE">
        <w:rPr>
          <w:b/>
          <w:sz w:val="24"/>
          <w:szCs w:val="24"/>
          <w:u w:val="single"/>
          <w:lang w:eastAsia="zh-CN"/>
        </w:rPr>
        <w:t>Option B-1-2</w:t>
      </w:r>
    </w:p>
    <w:p w14:paraId="1C0D64D3" w14:textId="5FE27D2F" w:rsidR="00627039" w:rsidRPr="00C02CCE" w:rsidRDefault="00627039" w:rsidP="00627039">
      <w:pPr>
        <w:overflowPunct w:val="0"/>
        <w:spacing w:before="120"/>
        <w:textAlignment w:val="baseline"/>
        <w:rPr>
          <w:lang w:eastAsia="zh-CN"/>
        </w:rPr>
      </w:pPr>
      <w:r w:rsidRPr="00C02CCE">
        <w:rPr>
          <w:lang w:eastAsia="zh-CN"/>
        </w:rPr>
        <w:t xml:space="preserve">With option B-1-2, UE shall be able to perform BM/RLM/BFD measurements based on CD-SSB outside UE active BWP with interruption. Following the same discussion for option B-1-1, this UE should also be able to perform L3 measurement based on the same CD-SSB with interruption, but defining requirements </w:t>
      </w:r>
      <w:r w:rsidR="00152EE2" w:rsidRPr="00C02CCE">
        <w:rPr>
          <w:lang w:eastAsia="zh-CN"/>
        </w:rPr>
        <w:t xml:space="preserve">for it is not straightforward. </w:t>
      </w:r>
    </w:p>
    <w:p w14:paraId="48E1A90D" w14:textId="34F488D4" w:rsidR="00627039" w:rsidRPr="00C02CCE" w:rsidRDefault="00152EE2" w:rsidP="00627039">
      <w:pPr>
        <w:overflowPunct w:val="0"/>
        <w:spacing w:before="120"/>
        <w:textAlignment w:val="baseline"/>
        <w:rPr>
          <w:lang w:eastAsia="zh-CN"/>
        </w:rPr>
      </w:pPr>
      <w:r w:rsidRPr="00C02CCE">
        <w:rPr>
          <w:lang w:eastAsia="zh-CN"/>
        </w:rPr>
        <w:t xml:space="preserve">RAN4 has defined two sets of requirements for L3 measurement with interruption, one is based on NW controlled interruption via NCSG, and the other based on UE autonomous interruption with </w:t>
      </w:r>
      <w:proofErr w:type="spellStart"/>
      <w:r w:rsidRPr="00C02CCE">
        <w:rPr>
          <w:i/>
          <w:lang w:eastAsia="zh-CN"/>
        </w:rPr>
        <w:t>NeedForGaps</w:t>
      </w:r>
      <w:proofErr w:type="spellEnd"/>
      <w:r w:rsidRPr="00C02CCE">
        <w:rPr>
          <w:lang w:eastAsia="zh-CN"/>
        </w:rPr>
        <w:t xml:space="preserve">. Introducing another set of requirements for L3 measurement based on option B-1-2 is not attractive, and it is also not easy to conclude if it is beneficial to follow any of the existing requirements without extensive discussions. </w:t>
      </w:r>
    </w:p>
    <w:p w14:paraId="6B199025" w14:textId="7DEAE366" w:rsidR="00B05211" w:rsidRPr="00C02CCE" w:rsidRDefault="00152EE2" w:rsidP="00152EE2">
      <w:pPr>
        <w:overflowPunct w:val="0"/>
        <w:spacing w:before="120"/>
        <w:textAlignment w:val="baseline"/>
        <w:rPr>
          <w:lang w:eastAsia="zh-CN"/>
        </w:rPr>
      </w:pPr>
      <w:r w:rsidRPr="00C02CCE">
        <w:rPr>
          <w:lang w:eastAsia="zh-CN"/>
        </w:rPr>
        <w:t xml:space="preserve">For option B-1-1 and option C, the requirements for BM/RLM/BFD are almost settled down based on RAN4 discussion in Q2 2023, but for option B-1-2 they are still open as due to the dependency on the interruption requirements. </w:t>
      </w:r>
    </w:p>
    <w:p w14:paraId="11F546F6" w14:textId="5C88A8CB"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r w:rsidR="001836E6" w:rsidRPr="00C02CCE">
        <w:rPr>
          <w:rFonts w:ascii="Arial" w:eastAsia="Times New Roman" w:hAnsi="Arial"/>
          <w:b w:val="0"/>
          <w:bCs w:val="0"/>
          <w:sz w:val="36"/>
          <w:szCs w:val="20"/>
          <w:lang w:eastAsia="en-GB"/>
        </w:rPr>
        <w:t>s</w:t>
      </w:r>
    </w:p>
    <w:p w14:paraId="6D34B6A3" w14:textId="17479445" w:rsidR="00152EE2" w:rsidRPr="00C02CCE" w:rsidRDefault="00152EE2" w:rsidP="0034068D">
      <w:r w:rsidRPr="00C02CCE">
        <w:rPr>
          <w:lang w:eastAsia="zh-CN"/>
        </w:rPr>
        <w:t>In this paper, we provide our views on inclusion of L3 related requirements for the options in the WI</w:t>
      </w:r>
      <w:r w:rsidRPr="00C02CCE">
        <w:t>.</w:t>
      </w:r>
    </w:p>
    <w:p w14:paraId="5592A192" w14:textId="77777777" w:rsidR="00C02CCE" w:rsidRPr="00C02CCE" w:rsidRDefault="00C02CCE" w:rsidP="00C02CCE">
      <w:pPr>
        <w:rPr>
          <w:b/>
          <w:lang w:eastAsia="zh-CN"/>
        </w:rPr>
      </w:pPr>
      <w:r w:rsidRPr="00C02CCE">
        <w:rPr>
          <w:b/>
          <w:lang w:eastAsia="zh-CN"/>
        </w:rPr>
        <w:t xml:space="preserve">Proposal 1: Update the </w:t>
      </w:r>
      <w:proofErr w:type="spellStart"/>
      <w:r w:rsidRPr="00C02CCE">
        <w:rPr>
          <w:b/>
          <w:lang w:eastAsia="zh-CN"/>
        </w:rPr>
        <w:t>NR_BWP_wor</w:t>
      </w:r>
      <w:proofErr w:type="spellEnd"/>
      <w:r w:rsidRPr="00C02CCE">
        <w:rPr>
          <w:b/>
          <w:lang w:eastAsia="zh-CN"/>
        </w:rPr>
        <w:t xml:space="preserve"> WID to include support of intra-frequency L3 measurement on NCD-SSB within UE active BWP based on option C (same as for </w:t>
      </w:r>
      <w:proofErr w:type="spellStart"/>
      <w:r w:rsidRPr="00C02CCE">
        <w:rPr>
          <w:b/>
          <w:lang w:eastAsia="zh-CN"/>
        </w:rPr>
        <w:t>RedCap</w:t>
      </w:r>
      <w:proofErr w:type="spellEnd"/>
      <w:r w:rsidRPr="00C02CCE">
        <w:rPr>
          <w:b/>
          <w:lang w:eastAsia="zh-CN"/>
        </w:rPr>
        <w:t xml:space="preserve"> UE).</w:t>
      </w:r>
    </w:p>
    <w:p w14:paraId="319903A3" w14:textId="754D357A" w:rsidR="00477C0D" w:rsidRPr="00C02CCE" w:rsidRDefault="00C02CCE" w:rsidP="00C02CCE">
      <w:pPr>
        <w:rPr>
          <w:b/>
          <w:lang w:eastAsia="zh-CN"/>
        </w:rPr>
      </w:pPr>
      <w:r w:rsidRPr="00C02CCE">
        <w:rPr>
          <w:b/>
          <w:lang w:eastAsia="zh-CN"/>
        </w:rPr>
        <w:lastRenderedPageBreak/>
        <w:t xml:space="preserve">Proposal 2: Update the </w:t>
      </w:r>
      <w:proofErr w:type="spellStart"/>
      <w:r w:rsidRPr="00C02CCE">
        <w:rPr>
          <w:b/>
          <w:lang w:eastAsia="zh-CN"/>
        </w:rPr>
        <w:t>NR_BWP_wor</w:t>
      </w:r>
      <w:proofErr w:type="spellEnd"/>
      <w:r w:rsidRPr="00C02CCE">
        <w:rPr>
          <w:b/>
          <w:lang w:eastAsia="zh-CN"/>
        </w:rPr>
        <w:t xml:space="preserve"> WID to include support of HO based on NCD-SSB within UE active BWP of target cell based on option C (same as for </w:t>
      </w:r>
      <w:proofErr w:type="spellStart"/>
      <w:r w:rsidRPr="00C02CCE">
        <w:rPr>
          <w:b/>
          <w:lang w:eastAsia="zh-CN"/>
        </w:rPr>
        <w:t>RedCap</w:t>
      </w:r>
      <w:proofErr w:type="spellEnd"/>
      <w:r w:rsidRPr="00C02CCE">
        <w:rPr>
          <w:b/>
          <w:lang w:eastAsia="zh-CN"/>
        </w:rPr>
        <w:t xml:space="preserve"> UE).</w:t>
      </w: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p w14:paraId="726DB6C0" w14:textId="654173AC" w:rsidR="001B1025" w:rsidRPr="00C02CCE" w:rsidRDefault="00BD1572" w:rsidP="001B1025">
      <w:pPr>
        <w:pStyle w:val="References"/>
      </w:pPr>
      <w:bookmarkStart w:id="4" w:name="_Ref129291880"/>
      <w:bookmarkEnd w:id="3"/>
      <w:r w:rsidRPr="00C02CCE">
        <w:t>RP-230805</w:t>
      </w:r>
      <w:r w:rsidR="001B1025" w:rsidRPr="00C02CCE">
        <w:tab/>
      </w:r>
      <w:r w:rsidRPr="00C02CCE">
        <w:t xml:space="preserve">, New WID: Complete the specification support for </w:t>
      </w:r>
      <w:proofErr w:type="spellStart"/>
      <w:r w:rsidRPr="00C02CCE">
        <w:t>BandWidth</w:t>
      </w:r>
      <w:proofErr w:type="spellEnd"/>
      <w:r w:rsidRPr="00C02CCE">
        <w:t xml:space="preserve"> Part operation without restriction in NR</w:t>
      </w:r>
      <w:r w:rsidR="001B1025" w:rsidRPr="00C02CCE">
        <w:t>, RAN#9</w:t>
      </w:r>
      <w:bookmarkEnd w:id="4"/>
      <w:r w:rsidRPr="00C02CCE">
        <w:t>9</w:t>
      </w:r>
    </w:p>
    <w:p w14:paraId="1AFF74D0" w14:textId="21DE8F46" w:rsidR="00152EE2" w:rsidRPr="00C02CCE" w:rsidRDefault="00152EE2" w:rsidP="001B1025">
      <w:pPr>
        <w:pStyle w:val="References"/>
      </w:pPr>
      <w:r w:rsidRPr="00C02CCE">
        <w:t>R4-2310177, LS on L3 measurements for the options for BWP operation without restriction, RAN4#107</w:t>
      </w:r>
    </w:p>
    <w:sectPr w:rsidR="00152EE2" w:rsidRPr="00C02C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9CCEF" w14:textId="77777777" w:rsidR="00A22C77" w:rsidRDefault="00A22C77">
      <w:r>
        <w:separator/>
      </w:r>
    </w:p>
  </w:endnote>
  <w:endnote w:type="continuationSeparator" w:id="0">
    <w:p w14:paraId="039474F0" w14:textId="77777777" w:rsidR="00A22C77" w:rsidRDefault="00A22C77">
      <w:r>
        <w:continuationSeparator/>
      </w:r>
    </w:p>
  </w:endnote>
  <w:endnote w:type="continuationNotice" w:id="1">
    <w:p w14:paraId="2A5FE023" w14:textId="77777777" w:rsidR="00A22C77" w:rsidRDefault="00A22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2D274" w14:textId="77777777" w:rsidR="00A22C77" w:rsidRDefault="00A22C77">
      <w:r>
        <w:separator/>
      </w:r>
    </w:p>
  </w:footnote>
  <w:footnote w:type="continuationSeparator" w:id="0">
    <w:p w14:paraId="24E1784D" w14:textId="77777777" w:rsidR="00A22C77" w:rsidRDefault="00A22C77">
      <w:r>
        <w:continuationSeparator/>
      </w:r>
    </w:p>
  </w:footnote>
  <w:footnote w:type="continuationNotice" w:id="1">
    <w:p w14:paraId="0045BB2F" w14:textId="77777777" w:rsidR="00A22C77" w:rsidRDefault="00A22C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7"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8"/>
  </w:num>
  <w:num w:numId="4">
    <w:abstractNumId w:val="15"/>
  </w:num>
  <w:num w:numId="5">
    <w:abstractNumId w:val="26"/>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4"/>
  </w:num>
  <w:num w:numId="9">
    <w:abstractNumId w:val="2"/>
  </w:num>
  <w:num w:numId="10">
    <w:abstractNumId w:val="10"/>
  </w:num>
  <w:num w:numId="11">
    <w:abstractNumId w:val="10"/>
  </w:num>
  <w:num w:numId="12">
    <w:abstractNumId w:val="10"/>
  </w:num>
  <w:num w:numId="13">
    <w:abstractNumId w:val="19"/>
  </w:num>
  <w:num w:numId="14">
    <w:abstractNumId w:val="0"/>
  </w:num>
  <w:num w:numId="15">
    <w:abstractNumId w:val="8"/>
  </w:num>
  <w:num w:numId="16">
    <w:abstractNumId w:val="9"/>
  </w:num>
  <w:num w:numId="17">
    <w:abstractNumId w:val="16"/>
  </w:num>
  <w:num w:numId="18">
    <w:abstractNumId w:val="1"/>
  </w:num>
  <w:num w:numId="19">
    <w:abstractNumId w:val="17"/>
  </w:num>
  <w:num w:numId="20">
    <w:abstractNumId w:val="23"/>
  </w:num>
  <w:num w:numId="21">
    <w:abstractNumId w:val="20"/>
  </w:num>
  <w:num w:numId="22">
    <w:abstractNumId w:val="4"/>
  </w:num>
  <w:num w:numId="23">
    <w:abstractNumId w:val="21"/>
  </w:num>
  <w:num w:numId="24">
    <w:abstractNumId w:val="13"/>
  </w:num>
  <w:num w:numId="25">
    <w:abstractNumId w:val="11"/>
    <w:lvlOverride w:ilvl="0">
      <w:startOverride w:val="1"/>
    </w:lvlOverride>
    <w:lvlOverride w:ilvl="1"/>
    <w:lvlOverride w:ilvl="2"/>
    <w:lvlOverride w:ilvl="3"/>
    <w:lvlOverride w:ilvl="4"/>
    <w:lvlOverride w:ilvl="5"/>
    <w:lvlOverride w:ilvl="6"/>
    <w:lvlOverride w:ilvl="7"/>
    <w:lvlOverride w:ilvl="8"/>
  </w:num>
  <w:num w:numId="26">
    <w:abstractNumId w:val="10"/>
  </w:num>
  <w:num w:numId="27">
    <w:abstractNumId w:val="11"/>
  </w:num>
  <w:num w:numId="28">
    <w:abstractNumId w:val="7"/>
  </w:num>
  <w:num w:numId="29">
    <w:abstractNumId w:val="5"/>
  </w:num>
  <w:num w:numId="30">
    <w:abstractNumId w:val="12"/>
  </w:num>
  <w:num w:numId="31">
    <w:abstractNumId w:val="25"/>
  </w:num>
  <w:num w:numId="32">
    <w:abstractNumId w:val="3"/>
  </w:num>
  <w:num w:numId="33">
    <w:abstractNumId w:val="27"/>
    <w:lvlOverride w:ilvl="0">
      <w:startOverride w:val="1"/>
    </w:lvlOverride>
    <w:lvlOverride w:ilvl="1"/>
    <w:lvlOverride w:ilvl="2"/>
    <w:lvlOverride w:ilvl="3"/>
    <w:lvlOverride w:ilvl="4"/>
    <w:lvlOverride w:ilvl="5"/>
    <w:lvlOverride w:ilvl="6"/>
    <w:lvlOverride w:ilvl="7"/>
    <w:lvlOverride w:ilvl="8"/>
  </w:num>
  <w:num w:numId="34">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3F3"/>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C77"/>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CEEACA" w:themeFill="background1"/>
      </w:tcPr>
    </w:tblStylePr>
    <w:tblStylePr w:type="lastRow">
      <w:rPr>
        <w:b/>
        <w:bCs/>
      </w:rPr>
      <w:tblPr/>
      <w:tcPr>
        <w:tcBorders>
          <w:top w:val="double" w:sz="2" w:space="0" w:color="95B3D7" w:themeColor="accen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1DC997-00E4-4CB1-8882-55319012B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4</cp:revision>
  <cp:lastPrinted>2018-12-18T01:25:00Z</cp:lastPrinted>
  <dcterms:created xsi:type="dcterms:W3CDTF">2023-05-31T06:13:00Z</dcterms:created>
  <dcterms:modified xsi:type="dcterms:W3CDTF">2023-06-02T09:27:00Z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(3)q+su4QnxQLRTaeaRUb1DNgLXrYsM6JTW+Fm41ctNgDHzFlBDO/ifYBdXquwLvXz3eKeOpXZ+
+JrSgd/+N5+cfv17OPgOlGQumb4UX7gjKmY5/Lew6S+5OBSQBHZrJxMT3T+kvRp/jZQxyy9Q
wb3kvlVYLkBJqtCHO2KGiDG8R57WBx1DoXt0wYanV/4wAP0yNXiZqINsn3KF9R98bUHQ1ewN
VBDYkmOHPDjObiFD/m</vt:lpwstr>
  </property>
  <property fmtid="{D5CDD505-2E9C-101B-9397-08002B2CF9AE}" pid="13" name="_2015_ms_pID_725343_00">
    <vt:lpwstr>_2015_ms_pID_725343</vt:lpwstr>
  </property>
  <property fmtid="{D5CDD505-2E9C-101B-9397-08002B2CF9AE}" pid="14" name="_2015_ms_pID_7253431">
    <vt:lpwstr>UbA11C1ZbmCgqgjJWru3rlqp0kk1isE2DXlKll3cLtHjaMjdper9Z0
uZCAyUuWoSVFT3NjBM1oCoeI9fTiEZKeeaCjpHrRx3/jO62P+XdvIHPWvZq7bogxxKa2zyqs
UIeze3Zai1K/+lvSaMBhpLDs2+H65WzEPOmzJ+p4rx0mYBlXV4u1gKdstfxPn4VwFEkTQsCf
oviud5fT6Pi1aG21ZNrtlWev8kW0cyo+KDdk</vt:lpwstr>
  </property>
  <property fmtid="{D5CDD505-2E9C-101B-9397-08002B2CF9AE}" pid="15" name="_2015_ms_pID_7253431_00">
    <vt:lpwstr>_2015_ms_pID_7253431</vt:lpwstr>
  </property>
  <property fmtid="{D5CDD505-2E9C-101B-9397-08002B2CF9AE}" pid="16" name="_2015_ms_pID_7253432">
    <vt:lpwstr>CEkokApc0OWvaew8v0YipMQvuz0NUJ7mm2NN
qWhq2Ybf7Db71Fd1tCVl4mum8f9bvcle891X0Ep5GpXjDX9zo+c=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1685105472</vt:lpwstr>
  </property>
</Properties>
</file>